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48" w:rsidRDefault="00BC7C92">
      <w:pPr>
        <w:pStyle w:val="a7"/>
        <w:spacing w:beforeAutospacing="0" w:after="0" w:afterAutospacing="0"/>
        <w:jc w:val="center"/>
        <w:rPr>
          <w:rFonts w:eastAsia="+mn-ea"/>
          <w:b/>
          <w:bCs/>
          <w:caps/>
          <w:color w:val="000000" w:themeColor="text1"/>
          <w:kern w:val="2"/>
          <w:sz w:val="28"/>
          <w:szCs w:val="28"/>
        </w:rPr>
      </w:pPr>
      <w:r>
        <w:rPr>
          <w:rFonts w:eastAsia="+mn-ea"/>
          <w:b/>
          <w:bCs/>
          <w:caps/>
          <w:color w:val="000000" w:themeColor="text1"/>
          <w:kern w:val="2"/>
          <w:sz w:val="28"/>
          <w:szCs w:val="28"/>
        </w:rPr>
        <w:t>Советы  педагога-психолога</w:t>
      </w:r>
    </w:p>
    <w:p w:rsidR="00347F48" w:rsidRDefault="00347F48">
      <w:pPr>
        <w:pStyle w:val="a7"/>
        <w:spacing w:beforeAutospacing="0" w:after="0" w:afterAutospacing="0"/>
        <w:jc w:val="center"/>
        <w:rPr>
          <w:rFonts w:eastAsia="+mn-ea"/>
          <w:b/>
          <w:bCs/>
          <w:i/>
          <w:iCs/>
          <w:caps/>
          <w:color w:val="000000" w:themeColor="text1"/>
          <w:kern w:val="2"/>
          <w:sz w:val="44"/>
          <w:szCs w:val="44"/>
        </w:rPr>
      </w:pPr>
    </w:p>
    <w:p w:rsidR="00347F48" w:rsidRDefault="00BC7C9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Рекомендации  родителям будущих первоклассников:</w:t>
      </w:r>
    </w:p>
    <w:p w:rsidR="00347F48" w:rsidRDefault="00BC7C9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«Игры и у</w:t>
      </w:r>
      <w:bookmarkStart w:id="0" w:name="__DdeLink__80_3185358986"/>
      <w:r>
        <w:rPr>
          <w:rFonts w:ascii="Times New Roman" w:hAnsi="Times New Roman" w:cs="Times New Roman"/>
          <w:b/>
          <w:sz w:val="44"/>
          <w:szCs w:val="44"/>
        </w:rPr>
        <w:t xml:space="preserve">пражнения  для подготовки </w:t>
      </w:r>
      <w:bookmarkEnd w:id="0"/>
      <w:r>
        <w:rPr>
          <w:rFonts w:ascii="Times New Roman" w:hAnsi="Times New Roman" w:cs="Times New Roman"/>
          <w:b/>
          <w:sz w:val="44"/>
          <w:szCs w:val="44"/>
        </w:rPr>
        <w:t>детей к школе».</w:t>
      </w:r>
    </w:p>
    <w:p w:rsidR="00347F48" w:rsidRDefault="00347F48">
      <w:pPr>
        <w:pStyle w:val="a7"/>
        <w:spacing w:beforeAutospacing="0" w:after="0" w:afterAutospacing="0"/>
        <w:ind w:firstLine="708"/>
        <w:jc w:val="center"/>
      </w:pPr>
    </w:p>
    <w:p w:rsidR="00347F48" w:rsidRDefault="00347F48">
      <w:pPr>
        <w:pStyle w:val="a7"/>
        <w:spacing w:beforeAutospacing="0" w:after="0" w:afterAutospacing="0"/>
        <w:jc w:val="center"/>
        <w:rPr>
          <w:rFonts w:eastAsia="+mn-ea"/>
          <w:b/>
          <w:bCs/>
          <w:i/>
          <w:iCs/>
          <w:caps/>
          <w:color w:val="000000" w:themeColor="text1"/>
          <w:kern w:val="2"/>
          <w:sz w:val="32"/>
          <w:szCs w:val="32"/>
        </w:rPr>
      </w:pPr>
    </w:p>
    <w:p w:rsidR="00347F48" w:rsidRDefault="00BC7C92">
      <w:pPr>
        <w:pStyle w:val="a7"/>
        <w:spacing w:beforeAutospacing="0" w:after="0" w:afterAutospacing="0"/>
        <w:jc w:val="center"/>
        <w:rPr>
          <w:rFonts w:eastAsia="+mn-ea"/>
          <w:b/>
          <w:bCs/>
          <w:i/>
          <w:iCs/>
          <w:caps/>
          <w:color w:val="000000" w:themeColor="text1"/>
          <w:kern w:val="2"/>
          <w:sz w:val="36"/>
          <w:szCs w:val="36"/>
        </w:rPr>
      </w:pPr>
      <w:r>
        <w:rPr>
          <w:rFonts w:eastAsia="+mn-ea"/>
          <w:b/>
          <w:bCs/>
          <w:i/>
          <w:iCs/>
          <w:caps/>
          <w:noProof/>
          <w:color w:val="000000" w:themeColor="text1"/>
          <w:kern w:val="2"/>
          <w:sz w:val="36"/>
          <w:szCs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5307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F48" w:rsidRDefault="00347F48">
      <w:pPr>
        <w:pStyle w:val="a7"/>
        <w:spacing w:beforeAutospacing="0" w:after="0" w:afterAutospacing="0"/>
        <w:jc w:val="center"/>
        <w:rPr>
          <w:rFonts w:eastAsia="+mn-ea"/>
          <w:b/>
          <w:bCs/>
          <w:i/>
          <w:iCs/>
          <w:caps/>
          <w:color w:val="000000" w:themeColor="text1"/>
          <w:kern w:val="2"/>
          <w:sz w:val="36"/>
          <w:szCs w:val="36"/>
        </w:rPr>
      </w:pPr>
    </w:p>
    <w:p w:rsidR="00347F48" w:rsidRDefault="00347F48">
      <w:pPr>
        <w:pStyle w:val="a7"/>
        <w:spacing w:beforeAutospacing="0" w:after="0" w:afterAutospacing="0"/>
        <w:rPr>
          <w:rFonts w:eastAsia="+mn-ea"/>
          <w:b/>
          <w:bCs/>
          <w:i/>
          <w:iCs/>
          <w:caps/>
          <w:color w:val="000000" w:themeColor="text1"/>
          <w:kern w:val="2"/>
          <w:sz w:val="36"/>
          <w:szCs w:val="36"/>
        </w:rPr>
      </w:pPr>
    </w:p>
    <w:p w:rsidR="00347F48" w:rsidRDefault="00347F48">
      <w:pPr>
        <w:pStyle w:val="a7"/>
        <w:spacing w:beforeAutospacing="0" w:after="0" w:afterAutospacing="0"/>
        <w:jc w:val="right"/>
        <w:rPr>
          <w:b/>
          <w:bCs/>
          <w:i/>
          <w:iCs/>
          <w:sz w:val="32"/>
          <w:szCs w:val="32"/>
        </w:rPr>
      </w:pPr>
    </w:p>
    <w:p w:rsidR="00347F48" w:rsidRDefault="00347F48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7F48" w:rsidRDefault="00347F48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7F48" w:rsidRDefault="00347F48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7F48" w:rsidRDefault="00347F48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7F48" w:rsidRDefault="00347F48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7F48" w:rsidRDefault="00BC7C92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Игры и упражнения, которые помогут подготовить ребёнка к школе.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Для развития мыслительных операций: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синтеза, обобщения, классификации можно использовать: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«4 лишний» - выложите картинки с предметами (например: стол, шкаф, кровать, дверь) – спросите ребёнка, что лишнее и как можно назвать остальные предметы одним словом. Используйте разные наборы карт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инок.</w:t>
      </w:r>
    </w:p>
    <w:p w:rsidR="00347F48" w:rsidRDefault="00BC7C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Игра «Разложи картинки и составь рассказ»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 ребёнком в произвольном порядке выкладываются 4-6(8) картинок с изображением различных ситуаций, связанных единым сюжетом. Предложите ребёнку сначала разложить картинки по порядку и составить рассказ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этой серии картинок.</w:t>
      </w:r>
    </w:p>
    <w:p w:rsidR="00347F48" w:rsidRDefault="00BC7C9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Задание «Установление закономерностей». Ребёнку предлагают</w:t>
      </w:r>
    </w:p>
    <w:p w:rsidR="00347F48" w:rsidRDefault="00BC7C9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состоящую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9 клеток с изображением 8 предметов и просят сказать, какой предмет не нарисован.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Ответьте на простые вопросы: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больше – кот или коза?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ём светло, а ночью?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Небо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трава?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Яблоки, груши, сливы – что это? Шкаф, стол, диван?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 кот – котёнок, маленькая собака…?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у всех автомобилей тормоза?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молоток и топор? Кошка и мышка?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различаются гвоздь и винт?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льше похожа на кошку или курицу? Чем?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транспортные средства, предметы одежды, мебели.</w:t>
      </w:r>
    </w:p>
    <w:p w:rsidR="00347F48" w:rsidRDefault="00347F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F48" w:rsidRDefault="00347F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F48" w:rsidRDefault="00347F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Для развития свой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ств сл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уховой памяти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игры, упражнения, задания для развития: запоминание стихов, воспроизведение прочитанного или услышанного.</w:t>
      </w:r>
    </w:p>
    <w:p w:rsidR="00347F48" w:rsidRDefault="0034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F48" w:rsidRDefault="00BC7C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3. Дл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 развития зрительной памяти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игры, в которых нужно запоминать последовательность предметов. Например: выложите в ряд 5-8 карточек в любом порядке. Дайте ребёнку посмотреть 5-8 секунд. Закройте их листом бумаги. Попросите ребёнка рассказать,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нарисовано на картинках.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«Шапка-невидимка».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секунд надо запомнить все предметы, собранные под шапкой, и затем перечислить их.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«Запомни слова по рисункам». Ребёнку предлагают слова и любые изображения предметов, связанные с данными словами по смыслу, просят запомнить слова по рисункам.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4. С целью развития свойств и видов внимания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рассматривать картины вместе с детьм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пересказывая, какие предметы на них нарисованы. 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Положительное эмоциональное отношение к школе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формировать через рассказывание, просмотр фильмов о школе, рассматривание картин о школе, игра «расскажи про школу». Побеседуйте с ребёнком о том,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нужно идут в школу (учиться читать и писать, чтобы много знать, в будущем найти хорошую работу и т.д.), Что дети берут в школу? Как дети учатся? Где дети занимаются спортом, где едят.  А главное, объясните ребёнку, что если он чему-то ещё не научился,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в школе у него обязательно всё получиться, потому что в школе детей учат, и необязательно всё уметь заранее (читать, писать). 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развития мелкой моторики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подойдут графические диктанты, картинки, где нужно обводить контур предметов, штриховать,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аскрашивать в определённой последовательности).</w:t>
      </w:r>
      <w:proofErr w:type="gramEnd"/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Упражнения, облегчающие написание букв.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развития мелкой моторики и подготовки руки к письму.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Ладошки лежат на столе. Ребенок  поднимает пальцы по одному сначала на одной руке, затем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другой. Повторяет это упражнение в обратном порядке.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Ладошки лежат на столе. Ребенок поочередно поднимает пальцы сразу на обеих руках, начиная с мизинца. 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столе лежат 10 – 15 карандашей или счетных палочек. Одной рукой надо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обирать их  в кулак, беря по одной штуке, затем также по одной положить на стол (выполнять, не помогая второй рукой).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Для развития воображения.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Задание  «Кто больше придумает и нарисует».</w:t>
      </w:r>
    </w:p>
    <w:p w:rsidR="00347F48" w:rsidRDefault="00BC7C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предлагается придумать и нарисовать как можно больше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дметов на основе геометрических фигур.</w:t>
      </w:r>
    </w:p>
    <w:p w:rsidR="00347F48" w:rsidRDefault="00BC7C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Задание «Нарисуй сказку» Ребёнку читают сказку, после прочтения предлагают нарисовать иллюстрации к ней. </w:t>
      </w:r>
    </w:p>
    <w:p w:rsidR="00347F48" w:rsidRDefault="0034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347F48" w:rsidRDefault="00BC7C9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ВНИМАНИЯ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«Найди одинаковые предметы».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нескольких игрушек или предметов,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 отыскать два одинаковых. Эта игра развивает способность быть внимательным и умение сравнивать.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«Найди игрушку»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Взрослый описывает ребёнку какую – либо игрушку, находящуюся в комнате, ребёнок может задавать вопросы. Затем ребёнка просят найти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предмет, о котором шла речь.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«Добавь слово».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называет любую игрушку, вы повторяет это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добавляет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либо своё. Ребёнок повторяет первые 2 по порядку и называет своё и т. д.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«Путаница».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предлагаются рисунки, содержащие несколько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наложенных одно на другое контурных изображений разных предметов,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животных и др. Необходимо как можно быстрее отыскать все замаскированные изображения.</w:t>
      </w:r>
    </w:p>
    <w:p w:rsidR="00347F48" w:rsidRDefault="0034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«Словесный ряд»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Называйте ребенку различные слова: стол, кровать, чашка, карандаш, медведь, вилка и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внимательно слушает и хлопает в ладоши тогда, когда встретится слово, обозначающее, например, животное. Если малыш сбивается, повторите игру с начала.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другой раз предложите, чтобы ребенок вставал каждый раз, когда услышит слово, обозначающее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растение. Затем объедините первое и второе задания, т.е. малыш хлопает в ладоши, когда слышит слова, обозначающие животных, и встает при произнесении слов, обозначающих какое-либо растение. Такие и подобные им упражнения развивают внимательность, быстроту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распределения и переключения внимания, а кроме того, расширяют кругозор и познавательную активность ребенка.</w:t>
      </w:r>
    </w:p>
    <w:p w:rsidR="00347F48" w:rsidRDefault="0034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Развиваем фонематический слух: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«назови  лишнее слово». Несколько раз повторите какое-то слово, а потом вместо него скажите другое, похожее. 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енок должен услышать и назвать это другое слово: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Гора, гора, гора, нора, гора, гора, пора, гора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Голос, голос, колос, голос, голос, голос, волос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Коса, коса, коса, коза, коса, коса, роса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Саша, Саша, Саша, Даша, Саша, каша, Саша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ошибается,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произносите ряды слов медленнее, обращайте внимание на звуковые различия.</w:t>
      </w:r>
    </w:p>
    <w:p w:rsidR="00347F48" w:rsidRDefault="00BC7C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«назови звуки». Ребенок должен назвать первый и последний звуки в словах: стол, кошка, автобус, улитка…</w:t>
      </w:r>
    </w:p>
    <w:p w:rsidR="00347F48" w:rsidRDefault="0034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«Графический диктант».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тетрадный 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в кл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етку. Простой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карандаш.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с тобой, будем рисовать разные узоры. Внимательно слушай меня, я буду говорить, на сколько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клеточек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сторону ты должен проводить линию. Следующую линию надо начинать там, где кончается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отрывая каранда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 от бумаги. (Вместе с ребенком выяснить, где правая и где левая сторона,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на образце как проводить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линии вправо и влево.) </w:t>
      </w:r>
    </w:p>
    <w:p w:rsidR="00347F48" w:rsidRDefault="00BC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«Поставьте карандаш на  точку. Одна клетка вверх, одна направо. Одна вверх, одна направо. Одна клетка вниз, одна направо.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дна вниз, одна направо. Одна вверх, одна направо. Одна вверх, одна направо. А теперь сам продолжай рисовать тот же узор». </w:t>
      </w:r>
    </w:p>
    <w:p w:rsidR="00347F48" w:rsidRDefault="0034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347F48" w:rsidRDefault="0034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7F48" w:rsidRDefault="00BC7C92">
      <w:pPr>
        <w:tabs>
          <w:tab w:val="left" w:pos="714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Успехов, терпения и радости в общении с детьми!</w:t>
      </w:r>
    </w:p>
    <w:p w:rsidR="00347F48" w:rsidRDefault="00347F48">
      <w:pPr>
        <w:spacing w:after="0" w:line="240" w:lineRule="auto"/>
        <w:jc w:val="center"/>
      </w:pPr>
    </w:p>
    <w:sectPr w:rsidR="00347F48" w:rsidSect="00347F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48"/>
    <w:rsid w:val="00347F48"/>
    <w:rsid w:val="00BC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7F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47F48"/>
    <w:pPr>
      <w:spacing w:after="140"/>
    </w:pPr>
  </w:style>
  <w:style w:type="paragraph" w:styleId="a5">
    <w:name w:val="List"/>
    <w:basedOn w:val="a4"/>
    <w:rsid w:val="00347F48"/>
    <w:rPr>
      <w:rFonts w:cs="Lucida Sans"/>
    </w:rPr>
  </w:style>
  <w:style w:type="paragraph" w:customStyle="1" w:styleId="Caption">
    <w:name w:val="Caption"/>
    <w:basedOn w:val="a"/>
    <w:qFormat/>
    <w:rsid w:val="00347F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47F48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0F0D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2020-05-20T15:08:00Z</dcterms:created>
  <dcterms:modified xsi:type="dcterms:W3CDTF">2020-05-20T15:08:00Z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